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66" w:rsidRPr="00CC1966" w:rsidRDefault="00CC1966" w:rsidP="00CC196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CC196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ТЕХНИЧЕСКОЕ РЕГУЛИРОВАНИЕ</w:t>
      </w:r>
    </w:p>
    <w:p w:rsidR="00CC1966" w:rsidRPr="00CC1966" w:rsidRDefault="00CC1966" w:rsidP="00CC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966" w:rsidRPr="00CC1966" w:rsidRDefault="00CC1966" w:rsidP="00CC1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966">
        <w:rPr>
          <w:rFonts w:ascii="Times New Roman" w:hAnsi="Times New Roman" w:cs="Times New Roman"/>
          <w:b/>
          <w:bCs/>
          <w:sz w:val="28"/>
          <w:szCs w:val="28"/>
        </w:rPr>
        <w:t>Минпромторгом</w:t>
      </w:r>
      <w:proofErr w:type="spellEnd"/>
      <w:r w:rsidRPr="00CC1966">
        <w:rPr>
          <w:rFonts w:ascii="Times New Roman" w:hAnsi="Times New Roman" w:cs="Times New Roman"/>
          <w:b/>
          <w:bCs/>
          <w:sz w:val="28"/>
          <w:szCs w:val="28"/>
        </w:rPr>
        <w:t xml:space="preserve"> России определен новый </w:t>
      </w:r>
      <w:hyperlink r:id="rId4" w:history="1">
        <w:r w:rsidRPr="00CC1966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</w:t>
        </w:r>
        <w:r w:rsidRPr="00CC1966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</w:t>
        </w:r>
        <w:r w:rsidRPr="00CC1966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ень</w:t>
        </w:r>
      </w:hyperlink>
      <w:r w:rsidRPr="00CC1966"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продукции, в отношении которой не допускается проведение оценки соответствия в форме декларирования соответствия на основании собственных доказательств заявителя</w:t>
      </w:r>
    </w:p>
    <w:p w:rsidR="00CC1966" w:rsidRPr="00CC1966" w:rsidRDefault="00CC1966" w:rsidP="00CC19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966">
        <w:rPr>
          <w:rFonts w:ascii="Times New Roman" w:hAnsi="Times New Roman" w:cs="Times New Roman"/>
          <w:sz w:val="28"/>
          <w:szCs w:val="28"/>
        </w:rPr>
        <w:t>Напоминаем, что в соответствии с пунктом 6 приложения N 18 к Постановлению Правительства РФ от 12.03.2022 N 353 "Об особенностях разрешительной деятельности в Российской Федерации в 2022 году" с 21 марта 2022 года до 1 сентября 2023 года в целях выпуска в обращение (в том числе ввоза) на территорию РФ продукции, подлежащей оценке соответствия обязательным требованиям, допускается проведение оценки соответствия</w:t>
      </w:r>
      <w:bookmarkStart w:id="0" w:name="_GoBack"/>
      <w:bookmarkEnd w:id="0"/>
      <w:r w:rsidRPr="00CC1966">
        <w:rPr>
          <w:rFonts w:ascii="Times New Roman" w:hAnsi="Times New Roman" w:cs="Times New Roman"/>
          <w:sz w:val="28"/>
          <w:szCs w:val="28"/>
        </w:rPr>
        <w:t xml:space="preserve"> в форме декларирования соответствия на основании собственных доказательств заявителя.</w:t>
      </w:r>
    </w:p>
    <w:p w:rsidR="00CC1966" w:rsidRPr="00CC1966" w:rsidRDefault="00CC1966" w:rsidP="00CC1966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C1966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CC1966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CC1966">
        <w:rPr>
          <w:rFonts w:ascii="Times New Roman" w:hAnsi="Times New Roman" w:cs="Times New Roman"/>
          <w:sz w:val="28"/>
          <w:szCs w:val="28"/>
        </w:rPr>
        <w:t xml:space="preserve"> России от 14.09.2022 N 3898</w:t>
      </w:r>
      <w:r w:rsidRPr="00CC1966">
        <w:rPr>
          <w:rFonts w:ascii="Times New Roman" w:hAnsi="Times New Roman" w:cs="Times New Roman"/>
          <w:sz w:val="28"/>
          <w:szCs w:val="28"/>
        </w:rPr>
        <w:t xml:space="preserve"> вступил в силу с 03.10.2022</w:t>
      </w:r>
      <w:r w:rsidRPr="00CC1966">
        <w:rPr>
          <w:rFonts w:ascii="Times New Roman" w:hAnsi="Times New Roman" w:cs="Times New Roman"/>
          <w:sz w:val="28"/>
          <w:szCs w:val="28"/>
        </w:rPr>
        <w:t>)</w:t>
      </w:r>
    </w:p>
    <w:p w:rsidR="00CC1966" w:rsidRDefault="00CC1966" w:rsidP="00CC1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6534" w:rsidRDefault="004C6534"/>
    <w:sectPr w:rsidR="004C6534" w:rsidSect="0039618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49"/>
    <w:rsid w:val="004C6534"/>
    <w:rsid w:val="00CC1966"/>
    <w:rsid w:val="00F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286F2-8177-4828-A29E-9124437A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4778024A52BE2495D4C7740CEA00274A9843E3CAD9AC1AF33F21E3C6A7FC5D5A21016DFA523B87D166DE2FFC0756243524B916689C844CA9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2022-10-10T05:23:00Z</dcterms:created>
  <dcterms:modified xsi:type="dcterms:W3CDTF">2022-10-10T05:25:00Z</dcterms:modified>
</cp:coreProperties>
</file>